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Subtitle"/>
        <w:spacing w:after="60" w:before="60" w:line="240" w:lineRule="auto"/>
        <w:rPr>
          <w:sz w:val="40"/>
          <w:szCs w:val="40"/>
        </w:rPr>
      </w:pPr>
      <w:bookmarkStart w:colFirst="0" w:colLast="0" w:name="_dgt80b3dr3lj" w:id="0"/>
      <w:bookmarkEnd w:id="0"/>
      <w:r w:rsidDel="00000000" w:rsidR="00000000" w:rsidRPr="00000000">
        <w:rPr>
          <w:sz w:val="32"/>
          <w:szCs w:val="32"/>
          <w:rtl w:val="0"/>
        </w:rPr>
        <w:t xml:space="preserve">ORGANIZATION</w:t>
      </w:r>
      <w:r w:rsidDel="00000000" w:rsidR="00000000" w:rsidRPr="00000000">
        <w:rPr>
          <w:rtl w:val="0"/>
        </w:rPr>
      </w:r>
    </w:p>
    <w:p w:rsidR="00000000" w:rsidDel="00000000" w:rsidP="00000000" w:rsidRDefault="00000000" w:rsidRPr="00000000" w14:paraId="00000002">
      <w:pPr>
        <w:widowControl w:val="0"/>
        <w:spacing w:line="240" w:lineRule="auto"/>
        <w:rPr>
          <w:b w:val="1"/>
          <w:sz w:val="21"/>
          <w:szCs w:val="21"/>
        </w:rPr>
      </w:pPr>
      <w:r w:rsidDel="00000000" w:rsidR="00000000" w:rsidRPr="00000000">
        <w:rPr>
          <w:sz w:val="21"/>
          <w:szCs w:val="21"/>
          <w:rtl w:val="0"/>
        </w:rPr>
        <w:t xml:space="preserve">Camp Kirk empowers neurodiverse kids and youth to reach their potential through recreational programs. Within a small and nurturing community, our programs emphasize strengths so that participants can develop confidence, connection and community. Camp Kirk supports neurodiverse kids and youth, ages 7-17. The majority of our campers have learning disabilities, autism, and/or ADHD  </w:t>
      </w:r>
      <w:r w:rsidDel="00000000" w:rsidR="00000000" w:rsidRPr="00000000">
        <w:rPr>
          <w:rtl w:val="0"/>
        </w:rPr>
      </w:r>
    </w:p>
    <w:p w:rsidR="00000000" w:rsidDel="00000000" w:rsidP="00000000" w:rsidRDefault="00000000" w:rsidRPr="00000000" w14:paraId="00000003">
      <w:pPr>
        <w:widowControl w:val="0"/>
        <w:spacing w:line="240" w:lineRule="auto"/>
        <w:rPr>
          <w:b w:val="1"/>
          <w:sz w:val="13"/>
          <w:szCs w:val="13"/>
        </w:rPr>
      </w:pPr>
      <w:r w:rsidDel="00000000" w:rsidR="00000000" w:rsidRPr="00000000">
        <w:rPr>
          <w:rtl w:val="0"/>
        </w:rPr>
      </w:r>
    </w:p>
    <w:p w:rsidR="00000000" w:rsidDel="00000000" w:rsidP="00000000" w:rsidRDefault="00000000" w:rsidRPr="00000000" w14:paraId="00000004">
      <w:pPr>
        <w:pStyle w:val="Subtitle"/>
        <w:spacing w:after="60" w:before="60" w:line="240" w:lineRule="auto"/>
        <w:ind w:left="0" w:right="90" w:firstLine="0"/>
        <w:jc w:val="both"/>
        <w:rPr>
          <w:sz w:val="32"/>
          <w:szCs w:val="32"/>
        </w:rPr>
      </w:pPr>
      <w:bookmarkStart w:colFirst="0" w:colLast="0" w:name="_el588nfiuf95" w:id="1"/>
      <w:bookmarkEnd w:id="1"/>
      <w:r w:rsidDel="00000000" w:rsidR="00000000" w:rsidRPr="00000000">
        <w:rPr>
          <w:sz w:val="32"/>
          <w:szCs w:val="32"/>
          <w:rtl w:val="0"/>
        </w:rPr>
        <w:t xml:space="preserve">POSITION OVERVIEW</w:t>
      </w:r>
    </w:p>
    <w:p w:rsidR="00000000" w:rsidDel="00000000" w:rsidP="00000000" w:rsidRDefault="00000000" w:rsidRPr="00000000" w14:paraId="00000005">
      <w:pPr>
        <w:spacing w:line="240" w:lineRule="auto"/>
        <w:rPr>
          <w:sz w:val="21"/>
          <w:szCs w:val="21"/>
        </w:rPr>
      </w:pPr>
      <w:r w:rsidDel="00000000" w:rsidR="00000000" w:rsidRPr="00000000">
        <w:rPr>
          <w:sz w:val="21"/>
          <w:szCs w:val="21"/>
          <w:rtl w:val="0"/>
        </w:rPr>
        <w:t xml:space="preserve">The Mentorship Director is a member of Camp Kirk’s summer Administration Team. Working collaboratively, the ‘Admin Team’ ensures the smooth operation of the camp, and the wellbeing of the campers and staff. We are seeking applicants who are creative, empathetic, and flexible, with strong problem-solving skills and the ability to thrive in a fast-paced, dynamic environment while supporting neurodivergent children with passion and adaptability to change.</w:t>
      </w:r>
      <w:r w:rsidDel="00000000" w:rsidR="00000000" w:rsidRPr="00000000">
        <w:rPr>
          <w:rtl w:val="0"/>
        </w:rPr>
      </w:r>
    </w:p>
    <w:p w:rsidR="00000000" w:rsidDel="00000000" w:rsidP="00000000" w:rsidRDefault="00000000" w:rsidRPr="00000000" w14:paraId="00000006">
      <w:pPr>
        <w:spacing w:line="240" w:lineRule="auto"/>
        <w:rPr>
          <w:sz w:val="13"/>
          <w:szCs w:val="13"/>
        </w:rPr>
      </w:pPr>
      <w:r w:rsidDel="00000000" w:rsidR="00000000" w:rsidRPr="00000000">
        <w:rPr>
          <w:rtl w:val="0"/>
        </w:rPr>
      </w:r>
    </w:p>
    <w:p w:rsidR="00000000" w:rsidDel="00000000" w:rsidP="00000000" w:rsidRDefault="00000000" w:rsidRPr="00000000" w14:paraId="00000007">
      <w:pPr>
        <w:spacing w:line="240" w:lineRule="auto"/>
        <w:rPr>
          <w:sz w:val="21"/>
          <w:szCs w:val="21"/>
        </w:rPr>
      </w:pPr>
      <w:r w:rsidDel="00000000" w:rsidR="00000000" w:rsidRPr="00000000">
        <w:rPr>
          <w:sz w:val="21"/>
          <w:szCs w:val="21"/>
          <w:rtl w:val="0"/>
        </w:rPr>
        <w:t xml:space="preserve">The Mentorship Director is responsible for overseeing two key areas of camp: 1) Leader-in-Training program, 2) the Care Staff team. Both focus areas are designed to support former campers as they transition into adulthood and the workforce. The goal of each program is to provide leadership training and practical experience within a nurturing, supportive and empowering work environment. Specific duties include:</w:t>
      </w:r>
    </w:p>
    <w:p w:rsidR="00000000" w:rsidDel="00000000" w:rsidP="00000000" w:rsidRDefault="00000000" w:rsidRPr="00000000" w14:paraId="00000008">
      <w:pPr>
        <w:spacing w:line="240" w:lineRule="auto"/>
        <w:rPr>
          <w:sz w:val="17"/>
          <w:szCs w:val="17"/>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b w:val="1"/>
          <w:sz w:val="21"/>
          <w:szCs w:val="21"/>
        </w:rPr>
      </w:pPr>
      <w:r w:rsidDel="00000000" w:rsidR="00000000" w:rsidRPr="00000000">
        <w:rPr>
          <w:b w:val="1"/>
          <w:sz w:val="21"/>
          <w:szCs w:val="21"/>
          <w:rtl w:val="0"/>
        </w:rPr>
        <w:t xml:space="preserve">Plan and facilitate Camp Kirk’s Leaders-in-Training (LIT) program</w:t>
      </w:r>
    </w:p>
    <w:p w:rsidR="00000000" w:rsidDel="00000000" w:rsidP="00000000" w:rsidRDefault="00000000" w:rsidRPr="00000000" w14:paraId="0000000A">
      <w:pPr>
        <w:spacing w:line="240" w:lineRule="auto"/>
        <w:ind w:left="720" w:firstLine="0"/>
        <w:rPr>
          <w:sz w:val="21"/>
          <w:szCs w:val="21"/>
        </w:rPr>
      </w:pPr>
      <w:r w:rsidDel="00000000" w:rsidR="00000000" w:rsidRPr="00000000">
        <w:rPr>
          <w:sz w:val="21"/>
          <w:szCs w:val="21"/>
          <w:rtl w:val="0"/>
        </w:rPr>
        <w:t xml:space="preserve">The LIT Program is geared to individuals who recently graduated from our camper program- please review the </w:t>
      </w:r>
      <w:hyperlink r:id="rId6">
        <w:r w:rsidDel="00000000" w:rsidR="00000000" w:rsidRPr="00000000">
          <w:rPr>
            <w:b w:val="1"/>
            <w:color w:val="1155cc"/>
            <w:sz w:val="21"/>
            <w:szCs w:val="21"/>
            <w:u w:val="single"/>
            <w:rtl w:val="0"/>
          </w:rPr>
          <w:t xml:space="preserve">LIT Program Overview</w:t>
        </w:r>
      </w:hyperlink>
      <w:r w:rsidDel="00000000" w:rsidR="00000000" w:rsidRPr="00000000">
        <w:rPr>
          <w:b w:val="1"/>
          <w:color w:val="0000ff"/>
          <w:sz w:val="21"/>
          <w:szCs w:val="21"/>
          <w:rtl w:val="0"/>
        </w:rPr>
        <w:t xml:space="preserve"> </w:t>
      </w:r>
      <w:r w:rsidDel="00000000" w:rsidR="00000000" w:rsidRPr="00000000">
        <w:rPr>
          <w:sz w:val="21"/>
          <w:szCs w:val="21"/>
          <w:rtl w:val="0"/>
        </w:rPr>
        <w:t xml:space="preserve">for details. </w:t>
      </w:r>
    </w:p>
    <w:p w:rsidR="00000000" w:rsidDel="00000000" w:rsidP="00000000" w:rsidRDefault="00000000" w:rsidRPr="00000000" w14:paraId="0000000B">
      <w:pPr>
        <w:widowControl w:val="0"/>
        <w:numPr>
          <w:ilvl w:val="1"/>
          <w:numId w:val="3"/>
        </w:numPr>
        <w:spacing w:line="240" w:lineRule="auto"/>
        <w:ind w:left="1440" w:hanging="360"/>
        <w:rPr>
          <w:sz w:val="21"/>
          <w:szCs w:val="21"/>
        </w:rPr>
      </w:pPr>
      <w:r w:rsidDel="00000000" w:rsidR="00000000" w:rsidRPr="00000000">
        <w:rPr>
          <w:sz w:val="21"/>
          <w:szCs w:val="21"/>
          <w:rtl w:val="0"/>
        </w:rPr>
        <w:t xml:space="preserve">Directly supervise 6-8 LIT participants (ages 16-18) </w:t>
      </w:r>
    </w:p>
    <w:p w:rsidR="00000000" w:rsidDel="00000000" w:rsidP="00000000" w:rsidRDefault="00000000" w:rsidRPr="00000000" w14:paraId="0000000C">
      <w:pPr>
        <w:widowControl w:val="0"/>
        <w:numPr>
          <w:ilvl w:val="1"/>
          <w:numId w:val="3"/>
        </w:numPr>
        <w:spacing w:line="240" w:lineRule="auto"/>
        <w:ind w:left="1440" w:hanging="360"/>
        <w:rPr>
          <w:sz w:val="21"/>
          <w:szCs w:val="21"/>
        </w:rPr>
      </w:pPr>
      <w:r w:rsidDel="00000000" w:rsidR="00000000" w:rsidRPr="00000000">
        <w:rPr>
          <w:sz w:val="21"/>
          <w:szCs w:val="21"/>
          <w:rtl w:val="0"/>
        </w:rPr>
        <w:t xml:space="preserve">Plan and coordinate training sessions and leadership development programming</w:t>
      </w:r>
    </w:p>
    <w:p w:rsidR="00000000" w:rsidDel="00000000" w:rsidP="00000000" w:rsidRDefault="00000000" w:rsidRPr="00000000" w14:paraId="0000000D">
      <w:pPr>
        <w:widowControl w:val="0"/>
        <w:numPr>
          <w:ilvl w:val="1"/>
          <w:numId w:val="3"/>
        </w:numPr>
        <w:spacing w:line="240" w:lineRule="auto"/>
        <w:ind w:left="1440" w:hanging="360"/>
        <w:rPr>
          <w:sz w:val="21"/>
          <w:szCs w:val="21"/>
        </w:rPr>
      </w:pPr>
      <w:r w:rsidDel="00000000" w:rsidR="00000000" w:rsidRPr="00000000">
        <w:rPr>
          <w:sz w:val="21"/>
          <w:szCs w:val="21"/>
          <w:rtl w:val="0"/>
        </w:rPr>
        <w:t xml:space="preserve">Train and support the General Staff to work with their assigned LIT’s</w:t>
      </w:r>
    </w:p>
    <w:p w:rsidR="00000000" w:rsidDel="00000000" w:rsidP="00000000" w:rsidRDefault="00000000" w:rsidRPr="00000000" w14:paraId="0000000E">
      <w:pPr>
        <w:widowControl w:val="0"/>
        <w:numPr>
          <w:ilvl w:val="1"/>
          <w:numId w:val="3"/>
        </w:numPr>
        <w:spacing w:line="240" w:lineRule="auto"/>
        <w:ind w:left="1440" w:hanging="360"/>
        <w:rPr>
          <w:sz w:val="21"/>
          <w:szCs w:val="21"/>
        </w:rPr>
      </w:pPr>
      <w:r w:rsidDel="00000000" w:rsidR="00000000" w:rsidRPr="00000000">
        <w:rPr>
          <w:sz w:val="21"/>
          <w:szCs w:val="21"/>
          <w:rtl w:val="0"/>
        </w:rPr>
        <w:t xml:space="preserve">Organize a 3-day camping trip for the LIT group </w:t>
      </w:r>
    </w:p>
    <w:p w:rsidR="00000000" w:rsidDel="00000000" w:rsidP="00000000" w:rsidRDefault="00000000" w:rsidRPr="00000000" w14:paraId="0000000F">
      <w:pPr>
        <w:widowControl w:val="0"/>
        <w:spacing w:line="240" w:lineRule="auto"/>
        <w:rPr>
          <w:sz w:val="21"/>
          <w:szCs w:val="21"/>
        </w:rPr>
      </w:pPr>
      <w:r w:rsidDel="00000000" w:rsidR="00000000" w:rsidRPr="00000000">
        <w:rPr>
          <w:rtl w:val="0"/>
        </w:rPr>
      </w:r>
    </w:p>
    <w:p w:rsidR="00000000" w:rsidDel="00000000" w:rsidP="00000000" w:rsidRDefault="00000000" w:rsidRPr="00000000" w14:paraId="00000010">
      <w:pPr>
        <w:spacing w:line="240" w:lineRule="auto"/>
        <w:rPr>
          <w:sz w:val="3"/>
          <w:szCs w:val="3"/>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b w:val="1"/>
          <w:sz w:val="21"/>
          <w:szCs w:val="21"/>
        </w:rPr>
      </w:pPr>
      <w:r w:rsidDel="00000000" w:rsidR="00000000" w:rsidRPr="00000000">
        <w:rPr>
          <w:b w:val="1"/>
          <w:sz w:val="21"/>
          <w:szCs w:val="21"/>
          <w:rtl w:val="0"/>
        </w:rPr>
        <w:t xml:space="preserve">Directly supervise the Care Staff Team</w:t>
      </w:r>
    </w:p>
    <w:p w:rsidR="00000000" w:rsidDel="00000000" w:rsidP="00000000" w:rsidRDefault="00000000" w:rsidRPr="00000000" w14:paraId="00000012">
      <w:pPr>
        <w:spacing w:line="240" w:lineRule="auto"/>
        <w:ind w:left="720" w:firstLine="0"/>
        <w:rPr>
          <w:sz w:val="21"/>
          <w:szCs w:val="21"/>
        </w:rPr>
      </w:pPr>
      <w:r w:rsidDel="00000000" w:rsidR="00000000" w:rsidRPr="00000000">
        <w:rPr>
          <w:sz w:val="21"/>
          <w:szCs w:val="21"/>
          <w:rtl w:val="0"/>
        </w:rPr>
        <w:t xml:space="preserve">Our three Care Staff positions are commonly reserved for former campers who are now age 19+. The Care Staff Team is responsible for camp laundry, cleaning and sanitation, and waste removal. The Mentorship Director will be responsible for training and directly supervising the Care Staff for the duration of the summer season.</w:t>
      </w:r>
    </w:p>
    <w:p w:rsidR="00000000" w:rsidDel="00000000" w:rsidP="00000000" w:rsidRDefault="00000000" w:rsidRPr="00000000" w14:paraId="00000013">
      <w:pPr>
        <w:spacing w:line="240" w:lineRule="auto"/>
        <w:ind w:left="720" w:firstLine="0"/>
        <w:rPr>
          <w:sz w:val="13"/>
          <w:szCs w:val="13"/>
        </w:rPr>
      </w:pPr>
      <w:r w:rsidDel="00000000" w:rsidR="00000000" w:rsidRPr="00000000">
        <w:rPr>
          <w:rtl w:val="0"/>
        </w:rPr>
      </w:r>
    </w:p>
    <w:p w:rsidR="00000000" w:rsidDel="00000000" w:rsidP="00000000" w:rsidRDefault="00000000" w:rsidRPr="00000000" w14:paraId="00000014">
      <w:pPr>
        <w:pStyle w:val="Subtitle"/>
        <w:spacing w:after="60" w:before="60" w:line="240" w:lineRule="auto"/>
        <w:rPr>
          <w:sz w:val="32"/>
          <w:szCs w:val="32"/>
        </w:rPr>
      </w:pPr>
      <w:bookmarkStart w:colFirst="0" w:colLast="0" w:name="_3lyr54faj44" w:id="2"/>
      <w:bookmarkEnd w:id="2"/>
      <w:r w:rsidDel="00000000" w:rsidR="00000000" w:rsidRPr="00000000">
        <w:rPr>
          <w:sz w:val="32"/>
          <w:szCs w:val="32"/>
          <w:rtl w:val="0"/>
        </w:rPr>
        <w:t xml:space="preserve">CONTRACT DETAILS </w:t>
      </w:r>
    </w:p>
    <w:p w:rsidR="00000000" w:rsidDel="00000000" w:rsidP="00000000" w:rsidRDefault="00000000" w:rsidRPr="00000000" w14:paraId="00000015">
      <w:pPr>
        <w:rPr>
          <w:sz w:val="21"/>
          <w:szCs w:val="21"/>
        </w:rPr>
      </w:pPr>
      <w:r w:rsidDel="00000000" w:rsidR="00000000" w:rsidRPr="00000000">
        <w:rPr>
          <w:sz w:val="21"/>
          <w:szCs w:val="21"/>
          <w:rtl w:val="0"/>
        </w:rPr>
        <w:t xml:space="preserve">The dates of employment run from</w:t>
      </w:r>
      <w:r w:rsidDel="00000000" w:rsidR="00000000" w:rsidRPr="00000000">
        <w:rPr>
          <w:b w:val="1"/>
          <w:sz w:val="21"/>
          <w:szCs w:val="21"/>
          <w:rtl w:val="0"/>
        </w:rPr>
        <w:t xml:space="preserve"> June 1st - August 28th, 2026</w:t>
      </w:r>
      <w:r w:rsidDel="00000000" w:rsidR="00000000" w:rsidRPr="00000000">
        <w:rPr>
          <w:sz w:val="21"/>
          <w:szCs w:val="21"/>
          <w:rtl w:val="0"/>
        </w:rPr>
        <w:t xml:space="preserve">. The compensation for the Mentorship Director is </w:t>
      </w:r>
      <w:r w:rsidDel="00000000" w:rsidR="00000000" w:rsidRPr="00000000">
        <w:rPr>
          <w:b w:val="1"/>
          <w:sz w:val="21"/>
          <w:szCs w:val="21"/>
          <w:rtl w:val="0"/>
        </w:rPr>
        <w:t xml:space="preserve">$9,660 + room and board.</w:t>
      </w:r>
      <w:r w:rsidDel="00000000" w:rsidR="00000000" w:rsidRPr="00000000">
        <w:rPr>
          <w:rtl w:val="0"/>
        </w:rPr>
      </w:r>
    </w:p>
    <w:p w:rsidR="00000000" w:rsidDel="00000000" w:rsidP="00000000" w:rsidRDefault="00000000" w:rsidRPr="00000000" w14:paraId="00000016">
      <w:pPr>
        <w:rPr>
          <w:sz w:val="13"/>
          <w:szCs w:val="13"/>
        </w:rPr>
      </w:pPr>
      <w:r w:rsidDel="00000000" w:rsidR="00000000" w:rsidRPr="00000000">
        <w:rPr>
          <w:rtl w:val="0"/>
        </w:rPr>
      </w:r>
    </w:p>
    <w:p w:rsidR="00000000" w:rsidDel="00000000" w:rsidP="00000000" w:rsidRDefault="00000000" w:rsidRPr="00000000" w14:paraId="00000017">
      <w:pPr>
        <w:pStyle w:val="Subtitle"/>
        <w:spacing w:after="60" w:before="60" w:line="240" w:lineRule="auto"/>
        <w:rPr>
          <w:sz w:val="32"/>
          <w:szCs w:val="32"/>
        </w:rPr>
      </w:pPr>
      <w:bookmarkStart w:colFirst="0" w:colLast="0" w:name="_hkm9n9w91pa8" w:id="3"/>
      <w:bookmarkEnd w:id="3"/>
      <w:r w:rsidDel="00000000" w:rsidR="00000000" w:rsidRPr="00000000">
        <w:rPr>
          <w:sz w:val="32"/>
          <w:szCs w:val="32"/>
          <w:rtl w:val="0"/>
        </w:rPr>
        <w:t xml:space="preserve">REQUIREMENTS + EXPECTATIONS</w:t>
      </w:r>
    </w:p>
    <w:p w:rsidR="00000000" w:rsidDel="00000000" w:rsidP="00000000" w:rsidRDefault="00000000" w:rsidRPr="00000000" w14:paraId="00000018">
      <w:pPr>
        <w:numPr>
          <w:ilvl w:val="0"/>
          <w:numId w:val="2"/>
        </w:numPr>
        <w:spacing w:line="240" w:lineRule="auto"/>
        <w:ind w:left="720" w:hanging="360"/>
        <w:rPr>
          <w:sz w:val="21"/>
          <w:szCs w:val="21"/>
        </w:rPr>
      </w:pPr>
      <w:r w:rsidDel="00000000" w:rsidR="00000000" w:rsidRPr="00000000">
        <w:rPr>
          <w:sz w:val="21"/>
          <w:szCs w:val="21"/>
          <w:rtl w:val="0"/>
        </w:rPr>
        <w:t xml:space="preserve">21+ years of age by June 2026</w:t>
      </w:r>
    </w:p>
    <w:p w:rsidR="00000000" w:rsidDel="00000000" w:rsidP="00000000" w:rsidRDefault="00000000" w:rsidRPr="00000000" w14:paraId="00000019">
      <w:pPr>
        <w:numPr>
          <w:ilvl w:val="0"/>
          <w:numId w:val="2"/>
        </w:numPr>
        <w:spacing w:line="240" w:lineRule="auto"/>
        <w:ind w:left="720" w:hanging="360"/>
        <w:rPr>
          <w:sz w:val="21"/>
          <w:szCs w:val="21"/>
        </w:rPr>
      </w:pPr>
      <w:r w:rsidDel="00000000" w:rsidR="00000000" w:rsidRPr="00000000">
        <w:rPr>
          <w:sz w:val="21"/>
          <w:szCs w:val="21"/>
          <w:rtl w:val="0"/>
        </w:rPr>
        <w:t xml:space="preserve">3+ years of experience working with children and/or youth</w:t>
      </w:r>
    </w:p>
    <w:p w:rsidR="00000000" w:rsidDel="00000000" w:rsidP="00000000" w:rsidRDefault="00000000" w:rsidRPr="00000000" w14:paraId="0000001A">
      <w:pPr>
        <w:numPr>
          <w:ilvl w:val="0"/>
          <w:numId w:val="2"/>
        </w:numPr>
        <w:spacing w:line="240" w:lineRule="auto"/>
        <w:ind w:left="720" w:hanging="360"/>
        <w:rPr>
          <w:sz w:val="21"/>
          <w:szCs w:val="21"/>
        </w:rPr>
      </w:pPr>
      <w:r w:rsidDel="00000000" w:rsidR="00000000" w:rsidRPr="00000000">
        <w:rPr>
          <w:sz w:val="21"/>
          <w:szCs w:val="21"/>
          <w:rtl w:val="0"/>
        </w:rPr>
        <w:t xml:space="preserve">Previous experience facilitating leadership programming</w:t>
      </w:r>
    </w:p>
    <w:p w:rsidR="00000000" w:rsidDel="00000000" w:rsidP="00000000" w:rsidRDefault="00000000" w:rsidRPr="00000000" w14:paraId="0000001B">
      <w:pPr>
        <w:numPr>
          <w:ilvl w:val="0"/>
          <w:numId w:val="2"/>
        </w:numPr>
        <w:spacing w:line="240" w:lineRule="auto"/>
        <w:ind w:left="720" w:hanging="360"/>
        <w:rPr>
          <w:sz w:val="21"/>
          <w:szCs w:val="21"/>
        </w:rPr>
      </w:pPr>
      <w:r w:rsidDel="00000000" w:rsidR="00000000" w:rsidRPr="00000000">
        <w:rPr>
          <w:sz w:val="21"/>
          <w:szCs w:val="21"/>
          <w:rtl w:val="0"/>
        </w:rPr>
        <w:t xml:space="preserve">Once hired, applicants must be willing to secure the following before their start date:</w:t>
      </w:r>
    </w:p>
    <w:p w:rsidR="00000000" w:rsidDel="00000000" w:rsidP="00000000" w:rsidRDefault="00000000" w:rsidRPr="00000000" w14:paraId="0000001C">
      <w:pPr>
        <w:numPr>
          <w:ilvl w:val="1"/>
          <w:numId w:val="2"/>
        </w:numPr>
        <w:spacing w:line="240" w:lineRule="auto"/>
        <w:ind w:left="1440" w:hanging="360"/>
        <w:rPr>
          <w:sz w:val="21"/>
          <w:szCs w:val="21"/>
        </w:rPr>
      </w:pPr>
      <w:r w:rsidDel="00000000" w:rsidR="00000000" w:rsidRPr="00000000">
        <w:rPr>
          <w:sz w:val="21"/>
          <w:szCs w:val="21"/>
          <w:rtl w:val="0"/>
        </w:rPr>
        <w:t xml:space="preserve">Standard First Aid + CPR(C), or equivalent or higher certification</w:t>
      </w:r>
    </w:p>
    <w:p w:rsidR="00000000" w:rsidDel="00000000" w:rsidP="00000000" w:rsidRDefault="00000000" w:rsidRPr="00000000" w14:paraId="0000001D">
      <w:pPr>
        <w:numPr>
          <w:ilvl w:val="1"/>
          <w:numId w:val="2"/>
        </w:numPr>
        <w:spacing w:line="240" w:lineRule="auto"/>
        <w:ind w:left="1440" w:hanging="360"/>
        <w:rPr>
          <w:sz w:val="21"/>
          <w:szCs w:val="21"/>
        </w:rPr>
      </w:pPr>
      <w:r w:rsidDel="00000000" w:rsidR="00000000" w:rsidRPr="00000000">
        <w:rPr>
          <w:sz w:val="21"/>
          <w:szCs w:val="21"/>
          <w:rtl w:val="0"/>
        </w:rPr>
        <w:t xml:space="preserve">Criminal Record Check </w:t>
      </w:r>
    </w:p>
    <w:p w:rsidR="00000000" w:rsidDel="00000000" w:rsidP="00000000" w:rsidRDefault="00000000" w:rsidRPr="00000000" w14:paraId="0000001E">
      <w:pPr>
        <w:spacing w:line="240" w:lineRule="auto"/>
        <w:rPr>
          <w:sz w:val="13"/>
          <w:szCs w:val="13"/>
        </w:rPr>
      </w:pPr>
      <w:r w:rsidDel="00000000" w:rsidR="00000000" w:rsidRPr="00000000">
        <w:rPr>
          <w:rtl w:val="0"/>
        </w:rPr>
      </w:r>
    </w:p>
    <w:p w:rsidR="00000000" w:rsidDel="00000000" w:rsidP="00000000" w:rsidRDefault="00000000" w:rsidRPr="00000000" w14:paraId="0000001F">
      <w:pPr>
        <w:pStyle w:val="Subtitle"/>
        <w:spacing w:after="60" w:before="60" w:line="240" w:lineRule="auto"/>
        <w:ind w:right="280"/>
        <w:rPr>
          <w:sz w:val="32"/>
          <w:szCs w:val="32"/>
        </w:rPr>
      </w:pPr>
      <w:bookmarkStart w:colFirst="0" w:colLast="0" w:name="_7hv0bl9jqcya" w:id="4"/>
      <w:bookmarkEnd w:id="4"/>
      <w:r w:rsidDel="00000000" w:rsidR="00000000" w:rsidRPr="00000000">
        <w:rPr>
          <w:sz w:val="32"/>
          <w:szCs w:val="32"/>
          <w:rtl w:val="0"/>
        </w:rPr>
        <w:t xml:space="preserve">APPLICATION</w:t>
      </w:r>
    </w:p>
    <w:p w:rsidR="00000000" w:rsidDel="00000000" w:rsidP="00000000" w:rsidRDefault="00000000" w:rsidRPr="00000000" w14:paraId="00000020">
      <w:pPr>
        <w:spacing w:line="240" w:lineRule="auto"/>
        <w:rPr>
          <w:color w:val="222222"/>
          <w:sz w:val="21"/>
          <w:szCs w:val="21"/>
          <w:highlight w:val="white"/>
        </w:rPr>
      </w:pPr>
      <w:r w:rsidDel="00000000" w:rsidR="00000000" w:rsidRPr="00000000">
        <w:rPr>
          <w:color w:val="222222"/>
          <w:sz w:val="21"/>
          <w:szCs w:val="21"/>
          <w:highlight w:val="white"/>
          <w:rtl w:val="0"/>
        </w:rPr>
        <w:t xml:space="preserve">Please head to </w:t>
      </w:r>
      <w:hyperlink r:id="rId7">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w:t>
      </w:r>
    </w:p>
    <w:p w:rsidR="00000000" w:rsidDel="00000000" w:rsidP="00000000" w:rsidRDefault="00000000" w:rsidRPr="00000000" w14:paraId="00000021">
      <w:pPr>
        <w:spacing w:lin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22">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23">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8">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w:t>
      </w:r>
      <w:r w:rsidDel="00000000" w:rsidR="00000000" w:rsidRPr="00000000">
        <w:rPr>
          <w:b w:val="1"/>
          <w:color w:val="222222"/>
          <w:sz w:val="21"/>
          <w:szCs w:val="21"/>
          <w:highlight w:val="white"/>
          <w:rtl w:val="0"/>
        </w:rPr>
        <w:t xml:space="preserve">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4">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9">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r w:rsidDel="00000000" w:rsidR="00000000" w:rsidRPr="00000000">
        <w:rPr>
          <w:rtl w:val="0"/>
        </w:rPr>
      </w:r>
    </w:p>
    <w:sectPr>
      <w:headerReference r:id="rId10" w:type="default"/>
      <w:headerReference r:id="rId11" w:type="even"/>
      <w:footerReference r:id="rId12" w:type="even"/>
      <w:pgSz w:h="15840" w:w="12240" w:orient="portrait"/>
      <w:pgMar w:bottom="72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Style w:val="Title"/>
      <w:widowControl w:val="0"/>
      <w:spacing w:line="240" w:lineRule="auto"/>
      <w:jc w:val="center"/>
      <w:rPr/>
    </w:pPr>
    <w:bookmarkStart w:colFirst="0" w:colLast="0" w:name="_k3zkn8mz5pun" w:id="5"/>
    <w:bookmarkEnd w:id="5"/>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wp:posOffset>
              </wp:positionH>
              <wp:positionV relativeFrom="paragraph">
                <wp:posOffset>-914399</wp:posOffset>
              </wp:positionV>
              <wp:extent cx="50800" cy="101600"/>
              <wp:effectExtent b="0" l="0" r="0" t="0"/>
              <wp:wrapNone/>
              <wp:docPr id="1" name=""/>
              <a:graphic>
                <a:graphicData uri="http://schemas.microsoft.com/office/word/2010/wordprocessingShape">
                  <wps:wsp>
                    <wps:cNvSpPr/>
                    <wps:cNvPr id="2" name="Shape 2"/>
                    <wps:spPr>
                      <a:xfrm>
                        <a:off x="5323458" y="3729200"/>
                        <a:ext cx="45085" cy="1016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-914399</wp:posOffset>
              </wp:positionV>
              <wp:extent cx="50800" cy="1016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0800" cy="101600"/>
                      </a:xfrm>
                      <a:prstGeom prst="rect"/>
                      <a:ln/>
                    </pic:spPr>
                  </pic:pic>
                </a:graphicData>
              </a:graphic>
            </wp:anchor>
          </w:drawing>
        </mc:Fallback>
      </mc:AlternateConten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47626</wp:posOffset>
          </wp:positionV>
          <wp:extent cx="1371600" cy="1179576"/>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6">
    <w:pPr>
      <w:pStyle w:val="Title"/>
      <w:widowControl w:val="0"/>
      <w:spacing w:line="240" w:lineRule="auto"/>
      <w:ind w:left="2880" w:right="0" w:firstLine="720"/>
      <w:jc w:val="left"/>
      <w:rPr>
        <w:sz w:val="46"/>
        <w:szCs w:val="46"/>
      </w:rPr>
    </w:pPr>
    <w:bookmarkStart w:colFirst="0" w:colLast="0" w:name="_607ljv5tadl9" w:id="6"/>
    <w:bookmarkEnd w:id="6"/>
    <w:r w:rsidDel="00000000" w:rsidR="00000000" w:rsidRPr="00000000">
      <w:rPr>
        <w:rtl w:val="0"/>
      </w:rPr>
      <w:t xml:space="preserve">      </w:t>
    </w:r>
    <w:r w:rsidDel="00000000" w:rsidR="00000000" w:rsidRPr="00000000">
      <w:rPr>
        <w:sz w:val="46"/>
        <w:szCs w:val="46"/>
        <w:rtl w:val="0"/>
      </w:rPr>
      <w:t xml:space="preserve"> Job Posting: </w:t>
    </w:r>
  </w:p>
  <w:p w:rsidR="00000000" w:rsidDel="00000000" w:rsidP="00000000" w:rsidRDefault="00000000" w:rsidRPr="00000000" w14:paraId="00000027">
    <w:pPr>
      <w:pStyle w:val="Title"/>
      <w:widowControl w:val="0"/>
      <w:spacing w:line="240" w:lineRule="auto"/>
      <w:ind w:left="2880" w:firstLine="720"/>
      <w:jc w:val="left"/>
      <w:rPr>
        <w:sz w:val="46"/>
        <w:szCs w:val="46"/>
      </w:rPr>
    </w:pPr>
    <w:bookmarkStart w:colFirst="0" w:colLast="0" w:name="_anxvi0row0xb" w:id="7"/>
    <w:bookmarkEnd w:id="7"/>
    <w:r w:rsidDel="00000000" w:rsidR="00000000" w:rsidRPr="00000000">
      <w:rPr>
        <w:sz w:val="46"/>
        <w:szCs w:val="46"/>
        <w:rtl w:val="0"/>
      </w:rPr>
      <w:t xml:space="preserve">Mentorship Director</w:t>
    </w:r>
  </w:p>
  <w:p w:rsidR="00000000" w:rsidDel="00000000" w:rsidP="00000000" w:rsidRDefault="00000000" w:rsidRPr="00000000" w14:paraId="00000028">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campkirk.com/wp-content/uploads/2021/09/AODA.pdf" TargetMode="External"/><Relationship Id="rId5" Type="http://schemas.openxmlformats.org/officeDocument/2006/relationships/styles" Target="styles.xml"/><Relationship Id="rId6" Type="http://schemas.openxmlformats.org/officeDocument/2006/relationships/hyperlink" Target="https://campkirk.com/programs/mentorship-for-neurodiverse-youth/" TargetMode="External"/><Relationship Id="rId7" Type="http://schemas.openxmlformats.org/officeDocument/2006/relationships/hyperlink" Target="http://campkirk.com/jobs" TargetMode="External"/><Relationship Id="rId8" Type="http://schemas.openxmlformats.org/officeDocument/2006/relationships/hyperlink" Target="http://campkirk.com/416-782-33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